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center"/>
        <w:rPr>
          <w:rFonts w:hint="default" w:ascii="黑体" w:hAnsi="黑体" w:eastAsia="黑体"/>
          <w:sz w:val="36"/>
          <w:szCs w:val="44"/>
          <w:lang w:val="en-US" w:eastAsia="zh-CN"/>
        </w:rPr>
      </w:pPr>
      <w:r>
        <w:rPr>
          <w:rFonts w:hint="eastAsia" w:ascii="黑体" w:hAnsi="黑体" w:eastAsia="黑体"/>
          <w:sz w:val="36"/>
          <w:szCs w:val="44"/>
          <w:lang w:val="en-US" w:eastAsia="zh-CN"/>
        </w:rPr>
        <w:t>信息系统资源申请登记表（试行）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请申请人如实填写以下信息登记表，并将附件1交由本项目所有涉及的部署实施人员认真阅读。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信息系统名称及入库编号：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信息系统登记名称：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信息化项目库入库编号：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信息系统概述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4174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本系统安全责任人、运维责任人、承建单位及联系方式：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4174" w:type="dxa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本系统校内安全责任人及联系方式：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本系统校内运维人员及联系方式：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承建单位，实施工程师的联系电话、电子邮箱（多人可填写多行）：</w:t>
            </w:r>
          </w:p>
          <w:p>
            <w:pPr>
              <w:spacing w:line="500" w:lineRule="exact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本系统后续变更方式（请勾选并填写）：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500" w:lineRule="exact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当部门/学院/团队/项目负责人发生变更时，本系统变更情况：</w:t>
            </w:r>
          </w:p>
          <w:p>
            <w:pPr>
              <w:spacing w:line="500" w:lineRule="exact"/>
              <w:rPr>
                <w:rFonts w:hint="default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跟随部门/学院，请注明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spacing w:line="500" w:lineRule="exact"/>
              <w:rPr>
                <w:rFonts w:hint="default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跟随项目团队，请注明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spacing w:line="500" w:lineRule="exact"/>
              <w:rPr>
                <w:rFonts w:hint="default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跟随项目负责人，请注明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spacing w:line="500" w:lineRule="exact"/>
              <w:rPr>
                <w:rFonts w:hint="default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其他，请注明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</w:t>
            </w: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本系统功能描述：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41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业务信息描述（描述信息系统处理的主要业务信息及涉及的字段信息等）：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174" w:type="dxa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自评估当业务信息受到破坏时对所侵害客体造成具体侵害的确定（说明信息受到破坏时侵害的客体是什么，即对三个客体（国家安全；社会秩序和公众利益；公民、法人和其他组织的合法权益）中的哪些客体造成哪些具体的侵害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4174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业务信息受到破坏后对侵害客体的侵害程度的确定（请勾选）：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41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</w:rPr>
              <w:t>仅对公民、法人和其他组织的合法权益造成损害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对公民、法人和其他组织的合法权益造成严重损害。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对社会秩序和公共利益造成损害。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对社会秩序和公共利益造成严重损害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对国家安全造成损害。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对社会秩序和公共利益造成特别严重损害。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国家安全造成严重损害。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对国家安全造成特别严重损害。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系统服务描述（描述信息系统提供哪些服务、服务对象等）：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174" w:type="dxa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自评估当系统服务受到破坏时对所侵害客体造成具体侵害的确定（说明系统服务受到破坏时侵害的客体是什么，即对三个客体（国家安全；社会秩序和公众利益；公民、法人和其他组织的合法权益）中的哪些客体造成哪些具体的侵害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4174" w:type="dxa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系统服务受到破坏后对侵害客体的侵害程度的确定（请勾选）：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41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</w:rPr>
              <w:t>仅对公民、法人和其他组织的合法权益造成损害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对公民、法人和其他组织的合法权益造成严重损害。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对社会秩序和公共利益造成损害。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对社会秩序和公共利益造成严重损害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对国家安全造成损害。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对社会秩序和公共利益造成特别严重损害。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国家安全造成严重损害。</w:t>
            </w: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  <w:r>
              <w:rPr>
                <w:rFonts w:ascii="仿宋" w:hAnsi="仿宋" w:eastAsia="仿宋"/>
                <w:sz w:val="28"/>
                <w:szCs w:val="28"/>
                <w:vertAlign w:val="baseline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对国家安全造成特别严重损害。</w:t>
            </w: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信息系统服务情况（请勾选）：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6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服务范围</w:t>
            </w:r>
          </w:p>
        </w:tc>
        <w:tc>
          <w:tcPr>
            <w:tcW w:w="11219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 xml:space="preserve">全国  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 xml:space="preserve">仅本市  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区县</w:t>
            </w:r>
          </w:p>
          <w:p>
            <w:pPr>
              <w:spacing w:line="500" w:lineRule="exact"/>
              <w:jc w:val="both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跨省市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 xml:space="preserve">个  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跨市区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个</w:t>
            </w:r>
          </w:p>
          <w:p>
            <w:pPr>
              <w:spacing w:line="500" w:lineRule="exact"/>
              <w:jc w:val="both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服务对象</w:t>
            </w:r>
          </w:p>
        </w:tc>
        <w:tc>
          <w:tcPr>
            <w:tcW w:w="11219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 xml:space="preserve">单位内部    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社会公众人员</w:t>
            </w:r>
          </w:p>
          <w:p>
            <w:pPr>
              <w:spacing w:line="500" w:lineRule="exact"/>
              <w:jc w:val="both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 xml:space="preserve">两者均包括     </w:t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其他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</w:t>
            </w: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本系统内敏感信息内容（请勾选）：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49"/>
        <w:gridCol w:w="238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敏感信息存储数据类型</w:t>
            </w:r>
          </w:p>
        </w:tc>
        <w:tc>
          <w:tcPr>
            <w:tcW w:w="2349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 xml:space="preserve">有     </w:t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238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  <w:vertAlign w:val="baseline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  <w:vertAlign w:val="baseline"/>
              </w:rPr>
            </w:pPr>
          </w:p>
        </w:tc>
        <w:tc>
          <w:tcPr>
            <w:tcW w:w="2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用户信息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地理信息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交通信息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征信信息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邮政信息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公民信息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金融信息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教育信息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健康信息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电子商务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其他未列敏感信息</w:t>
            </w:r>
          </w:p>
        </w:tc>
        <w:tc>
          <w:tcPr>
            <w:tcW w:w="238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敏感信息拟存储容量（条）</w:t>
            </w:r>
          </w:p>
        </w:tc>
        <w:tc>
          <w:tcPr>
            <w:tcW w:w="1658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0～1万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1～10万</w:t>
            </w:r>
          </w:p>
          <w:p>
            <w:pPr>
              <w:spacing w:line="500" w:lineRule="exact"/>
              <w:jc w:val="left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10～100万</w:t>
            </w:r>
          </w:p>
          <w:p>
            <w:pPr>
              <w:spacing w:line="500" w:lineRule="exact"/>
              <w:jc w:val="left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100万以上</w:t>
            </w: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填写本系统所用到的中间件、开发包、数据库、服务版本及（如：tomcat 版本8.0，apache 2.4.2 ，jquery 3.1.0，mysql 5.0等）：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资源需求：</w:t>
      </w:r>
    </w:p>
    <w:tbl>
      <w:tblPr>
        <w:tblStyle w:val="5"/>
        <w:tblW w:w="11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981"/>
        <w:gridCol w:w="1617"/>
        <w:gridCol w:w="1336"/>
        <w:gridCol w:w="1337"/>
        <w:gridCol w:w="1336"/>
        <w:gridCol w:w="1392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计算资源需求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业务官方名称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分类需求台数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处理器核数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内存容量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磁盘容量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网卡个数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例1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color w:val="A6A6A6" w:themeColor="background1" w:themeShade="A6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某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某网站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color w:val="A6A6A6" w:themeColor="background1" w:themeShade="A6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2台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color w:val="A6A6A6" w:themeColor="background1" w:themeShade="A6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2C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color w:val="A6A6A6" w:themeColor="background1" w:themeShade="A6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8G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color w:val="A6A6A6" w:themeColor="background1" w:themeShade="A6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300G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color w:val="A6A6A6" w:themeColor="background1" w:themeShade="A6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1块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theme="minorBidi"/>
                <w:color w:val="A6A6A6" w:themeColor="background1" w:themeShade="A6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Windows2012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例2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color w:val="A6A6A6" w:themeColor="background1" w:themeShade="A6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某业务系统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color w:val="A6A6A6" w:themeColor="background1" w:themeShade="A6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1台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color w:val="A6A6A6" w:themeColor="background1" w:themeShade="A6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4C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color w:val="A6A6A6" w:themeColor="background1" w:themeShade="A6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16G</w:t>
            </w: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color w:val="A6A6A6" w:themeColor="background1" w:themeShade="A6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500G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color w:val="A6A6A6" w:themeColor="background1" w:themeShade="A6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1块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theme="minorBidi"/>
                <w:color w:val="A6A6A6" w:themeColor="background1" w:themeShade="A6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CentOS7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域名需求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39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.sus.edu.cn，多个域名可换行继续填写。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信息系统开放的网络端口及用途信息：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925"/>
        <w:gridCol w:w="1737"/>
        <w:gridCol w:w="1939"/>
        <w:gridCol w:w="2631"/>
        <w:gridCol w:w="793"/>
        <w:gridCol w:w="856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应用业务描述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业务应用范围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源IP/域名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第一次开具填写本系统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目标IP/域名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第一次开具填写本系统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访问协议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访问端口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vertAlign w:val="baseline"/>
                <w:lang w:val="en-US" w:eastAsia="zh-CN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例1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信息办部门网站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所有人员访问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0.0.0.0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10.10.200.205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xxb.sus.edu.cn或本系统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tcp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开启后至该业务终结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例2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针对信息办网站的后台运维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信息办信息员某某某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10.10.130.?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</w:rPr>
              <w:t>http://wzgl.sus.edu.cn/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tcp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8080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开启后至岗位变更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例3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针对网站群服务器运维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网站群运维公司某工程师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10.10.20.199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本系统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tcp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开启后至运维合同服务期终止日2021-11-30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例4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互联网站点抽取校内站点的数据，满足该业务的数据同步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程序接口点对点对接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123.52.37.9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10.10.201.33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tcp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1521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开启后至该业务终结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例5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校内业务推送信息至市教委系统</w:t>
            </w: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程序接口点对点对接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本系统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219.200.211.86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tcp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8080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1"/>
                <w:szCs w:val="21"/>
                <w:vertAlign w:val="baseline"/>
                <w:lang w:val="en-US" w:eastAsia="zh-CN"/>
              </w:rPr>
              <w:t>开启后至该业务终结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注：该表中所填写的内容可由部门填写，也可由承建单位的技术人员协助填写，信息办在接到登记表在研判后开具。</w:t>
      </w:r>
    </w:p>
    <w:p>
      <w:pPr>
        <w:spacing w:line="500" w:lineRule="exact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wordWrap w:val="0"/>
        <w:spacing w:line="500" w:lineRule="exact"/>
        <w:jc w:val="right"/>
        <w:rPr>
          <w:rFonts w:hint="default" w:ascii="仿宋" w:hAnsi="仿宋" w:eastAsia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经办人：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wordWrap w:val="0"/>
        <w:spacing w:line="500" w:lineRule="exact"/>
        <w:jc w:val="righ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日期：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                </w:t>
      </w:r>
    </w:p>
    <w:p>
      <w:pPr>
        <w:spacing w:line="500" w:lineRule="exact"/>
        <w:jc w:val="center"/>
        <w:rPr>
          <w:rFonts w:hint="default" w:ascii="仿宋" w:hAnsi="仿宋" w:eastAsia="仿宋"/>
          <w:sz w:val="24"/>
          <w:szCs w:val="24"/>
          <w:lang w:val="en-US" w:eastAsia="zh-CN"/>
        </w:rPr>
      </w:pPr>
    </w:p>
    <w:p>
      <w:pPr>
        <w:spacing w:line="500" w:lineRule="exact"/>
        <w:jc w:val="center"/>
        <w:rPr>
          <w:rFonts w:hint="default" w:ascii="仿宋" w:hAnsi="仿宋" w:eastAsia="仿宋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附件1：</w:t>
      </w:r>
    </w:p>
    <w:p>
      <w:pPr>
        <w:spacing w:line="900" w:lineRule="exact"/>
        <w:jc w:val="center"/>
        <w:rPr>
          <w:rFonts w:ascii="黑体" w:hAnsi="黑体" w:eastAsia="黑体"/>
          <w:sz w:val="36"/>
          <w:szCs w:val="44"/>
        </w:rPr>
      </w:pPr>
      <w:r>
        <w:rPr>
          <w:rFonts w:hint="eastAsia" w:ascii="黑体" w:hAnsi="黑体" w:eastAsia="黑体"/>
          <w:sz w:val="36"/>
          <w:szCs w:val="44"/>
        </w:rPr>
        <w:t>上海体育学院系统（网站）上线安全准入</w:t>
      </w:r>
      <w:r>
        <w:rPr>
          <w:rFonts w:hint="eastAsia" w:ascii="黑体" w:hAnsi="黑体" w:eastAsia="黑体"/>
          <w:sz w:val="36"/>
          <w:szCs w:val="44"/>
          <w:lang w:val="en-US" w:eastAsia="zh-CN"/>
        </w:rPr>
        <w:t>须知</w:t>
      </w:r>
    </w:p>
    <w:p>
      <w:pPr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为了确保学校上线系统（网站）的安全性，信息中心对上线的系统（网站）进行安全准入检测，满足要求后方可上线。在安全检测前，建设单位须按如下要求进行安全配置并提供相关信息。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一、系统要求：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1、基本要求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1）、系统必须保证为正常上线系统，须已更新至最新。禁止采用失去技术升级的系统（如：windows 2003等）；禁止采用含有已知漏洞的组件、应用程序、框架（如：Struts 2.5 – Struts 2.5.10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）、应用程序服务器、web服务器、数据库服务器和平台定义，以上系统必须按需安装，且要执行安全配置，严禁默认安装。所有的软件应该保持及时更新。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2）、从本机关闭不需要的端口（如：关闭windows netbios等服务），启用并设置本机防火墙如iptable对于访问的源地址进行限制，同时配置相关服务设置类似hosts.allow等策略。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严禁关闭软件防火墙功能。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2、数据库要求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1）、数据库和应用系统如在同一台服务器，须采用本机回路进行访问，且要限制好应用与数据库对本机资源占用，避免产生冲突。如前端及数据库分为不同服务器，须设置本机防火墙访问规则，禁止非前端服务器访问数据库网络端口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2）、使用最低权限的数据库用户作为前端应用所需，禁止具有不必要的额外权限。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3、业务系统要求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1）、系统要求保证系统服务正常与上线系统一致，无各种调试、报错信息（如：断点，printf等调试信息）及注释信息，系统需删除安装文件及系统默认安装的各种例程、文档及管理程序。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2）、对用户输入进行严格有效过滤，防止sql注入、xss跨站脚本、命令执行、crsf跨站请求伪造等，建议采用白名单过滤策略。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3）、控制上传点，对于上传文件类型进行严格控制（禁止用js进行控制），同时上传目录不能有执行权限，原则上不允许有未经登陆验证的上传点。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4）、禁止在HTTP请求中以明文或可逆编码（如base64、url编码等）的形式传递SQL语句到后端程序代入执行，禁止由Web前端直接生成和传递SQL语句到数据库进行执行，数据库查询必须采用预编译和参数结构化查询。如果程序确实需要将SQL语句作为内容（非可执行代码的形式，如学生毕业设计、代码样例等）到后台，请在项目上线交付前书面说明相应的功能代码及位置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5）、须按照标准端口配置http或https服务，严禁自行设置服务端口不报备。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4、数据要求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1）、对于身份信息、单位职务、财务信息、健康信息、通讯信息等敏感信息禁止在数据库中明文存放。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2）、系统中禁止暴露配置信息（如数据库连接信息），禁止在发布目录存放源码备份文件、当前应用的备份或打包文件以及.git,.svn仓库等。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5、身份认证要求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1）、设置有效的身份认证、会话管理及访问控制机制，防止越权、平行权限及提权等（禁止利用js进行控制及验证）。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2）、密码复杂度要求：系统必须有密码复杂度检查模块，设置有效的验证码或者滑动等手段防止暴力破解，密码长度须大于8位，含字母（大小写）、数字及符号组合，重要系统须采用二次认证。禁止在数据库中明文存放用户密码，需进行带salt的哈希之后入库。对于多次错误登陆进行封堵。如果长期不登陆默认账号应停用处理。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/>
          <w:sz w:val="32"/>
          <w:szCs w:val="32"/>
        </w:rPr>
        <w:t>发布展示要求</w:t>
      </w: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1）、任何展示信息发布须经审核后方可展示，展示信息中涉及个人敏感数据的须经本人同意方可展示，且展示时须做好必要的信息脱敏。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、其他要求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1）、系统的开发商和应用系统的个人开发者，对于因为程序代码、框架技术以及使用的中间件而产生的应用系统漏洞或bug等程序错误终身负责维护。对于应用系统等级保护检测出现的问题须无条件配合运维者整改，直至检测合格。同时有责任配合运维者进行各种维护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rPr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2）、接到系统安全评测或渗透报告发现的问题，系统使用方须须提供详实可行的整改报告，并积极整改反馈，经信息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/>
          <w:sz w:val="32"/>
          <w:szCs w:val="32"/>
        </w:rPr>
        <w:t>验证合格后方可上线。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467C"/>
    <w:multiLevelType w:val="singleLevel"/>
    <w:tmpl w:val="6447467C"/>
    <w:lvl w:ilvl="0" w:tentative="0">
      <w:start w:val="1"/>
      <w:numFmt w:val="decimal"/>
      <w:suff w:val="nothing"/>
      <w:lvlText w:val="%1、"/>
      <w:lvlJc w:val="left"/>
      <w:pPr>
        <w:ind w:left="0" w:firstLine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208C5"/>
    <w:rsid w:val="061D5DE8"/>
    <w:rsid w:val="0E8A4FBD"/>
    <w:rsid w:val="167727FB"/>
    <w:rsid w:val="254E2002"/>
    <w:rsid w:val="28E77E66"/>
    <w:rsid w:val="356A44CC"/>
    <w:rsid w:val="36A23A1E"/>
    <w:rsid w:val="3A3722FE"/>
    <w:rsid w:val="3DBF203D"/>
    <w:rsid w:val="516939B6"/>
    <w:rsid w:val="54F208C5"/>
    <w:rsid w:val="5BA60321"/>
    <w:rsid w:val="70081610"/>
    <w:rsid w:val="710A7A1A"/>
    <w:rsid w:val="7B0A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段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">
    <w:name w:val="Char1"/>
    <w:basedOn w:val="1"/>
    <w:qFormat/>
    <w:uiPriority w:val="0"/>
    <w:pPr>
      <w:tabs>
        <w:tab w:val="left" w:pos="360"/>
      </w:tabs>
      <w:jc w:val="center"/>
    </w:pPr>
    <w:rPr>
      <w:rFonts w:asciiTheme="minorEastAsia" w:hAnsiTheme="minorEastAsia" w:eastAsiaTheme="minorEastAsia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2021-01-06T02:08:00Z</dcterms:created>
  <dc:creator>晓欢</dc:creator>
  <cp:lastModifiedBy>晓欢</cp:lastModifiedBy>
  <dcterms:modified xsi:type="dcterms:W3CDTF">2021-04-15T01:02:48Z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